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42A" w:rsidRPr="00DE5C13" w:rsidRDefault="001C742A" w:rsidP="00DE5C13">
      <w:pPr>
        <w:jc w:val="center"/>
        <w:rPr>
          <w:b/>
          <w:color w:val="000000"/>
        </w:rPr>
      </w:pPr>
      <w:r w:rsidRPr="00DE5C13">
        <w:rPr>
          <w:b/>
          <w:color w:val="000000"/>
        </w:rPr>
        <w:t xml:space="preserve">ЛИТЕРАТУРА </w:t>
      </w:r>
    </w:p>
    <w:p w:rsidR="001C742A" w:rsidRPr="00DE5C13" w:rsidRDefault="001C742A" w:rsidP="00DE5C13">
      <w:pPr>
        <w:jc w:val="center"/>
        <w:rPr>
          <w:color w:val="000000"/>
        </w:rPr>
      </w:pPr>
      <w:r w:rsidRPr="00DE5C13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/>
              <w:rPr>
                <w:color w:val="000000"/>
                <w:lang w:val="kk-KZ"/>
              </w:rPr>
            </w:pPr>
            <w:r w:rsidRPr="00DE5C13">
              <w:rPr>
                <w:b/>
                <w:i/>
                <w:color w:val="000000"/>
                <w:lang w:val="kk-KZ"/>
              </w:rPr>
              <w:t>Инструкция:</w:t>
            </w:r>
            <w:r w:rsidRPr="00DE5C13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DE5C13">
              <w:rPr>
                <w:color w:val="000000"/>
                <w:lang w:val="kk-KZ"/>
              </w:rPr>
              <w:t>.</w:t>
            </w:r>
          </w:p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</w:rPr>
              <w:t xml:space="preserve"> 1.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Жанр произведений: «Илья Муромец», «Вольга и Микула», «Добрыня и Змей»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историческая песня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былина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рассказ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сказка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повесть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5C13">
              <w:rPr>
                <w:color w:val="000000"/>
                <w:lang w:val="kk-KZ"/>
              </w:rPr>
              <w:t xml:space="preserve"> 2. </w:t>
            </w:r>
            <w:r w:rsidRPr="00DE5C13">
              <w:rPr>
                <w:rFonts w:eastAsia="Times New Roman"/>
                <w:color w:val="000000"/>
                <w:lang w:eastAsia="ru-RU"/>
              </w:rPr>
              <w:t>Трёхсложный размер стиха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хорей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ямб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анапест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спондей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тактовик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DE5C13">
              <w:rPr>
                <w:color w:val="000000"/>
                <w:lang w:val="kk-KZ"/>
              </w:rPr>
              <w:t xml:space="preserve"> 3. </w:t>
            </w:r>
            <w:r w:rsidRPr="00DE5C13">
              <w:rPr>
                <w:rFonts w:eastAsia="Times New Roman"/>
                <w:color w:val="000000"/>
              </w:rPr>
              <w:t>Художественный приём, основанный на преувеличении событий, чувств, размера изображаемого явления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сравнение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ирония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оксюморон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контраст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гипербола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  <w:lang w:val="kk-KZ"/>
              </w:rPr>
              <w:t xml:space="preserve"> 4.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Поэт первой волны эмиграции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И.Бунин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С.Есенин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А.Ахматова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А.Блок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Б.Пастернак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5C13">
              <w:rPr>
                <w:color w:val="000000"/>
                <w:lang w:val="kk-KZ"/>
              </w:rPr>
              <w:t xml:space="preserve"> 5. </w:t>
            </w:r>
            <w:r w:rsidRPr="00DE5C13">
              <w:rPr>
                <w:rFonts w:eastAsia="Times New Roman"/>
                <w:color w:val="000000"/>
                <w:lang w:eastAsia="ru-RU"/>
              </w:rPr>
              <w:t>Значение приёма организации сценического действия в пьесах А.П. Чехова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простота и занимательность сюжета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лиризм как форма проявления драматического действия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внешний характер конфликта между персонажами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деление героев на положительных и отрицательных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чёткое следование композиции драматического произведения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DE5C13">
              <w:rPr>
                <w:color w:val="000000"/>
                <w:lang w:val="kk-KZ"/>
              </w:rPr>
              <w:t xml:space="preserve"> 6. </w:t>
            </w:r>
            <w:r w:rsidRPr="00DE5C13">
              <w:rPr>
                <w:rFonts w:eastAsia="Times New Roman"/>
                <w:color w:val="000000"/>
              </w:rPr>
              <w:t>Описание эпизодов «Шенграбенское сражение» и «Аустерлицкое сражение» встречается в произведении Л.Н.Толстого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«Война и мир»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«Полтава»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«После бала»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«Выстрел»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«Метель»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E5C13">
              <w:rPr>
                <w:color w:val="000000"/>
                <w:lang w:val="kk-KZ"/>
              </w:rPr>
              <w:lastRenderedPageBreak/>
              <w:t xml:space="preserve"> 7. </w:t>
            </w:r>
            <w:r w:rsidRPr="00DE5C13">
              <w:rPr>
                <w:rFonts w:eastAsia="Times New Roman"/>
                <w:color w:val="000000"/>
                <w:lang w:val="kk-KZ" w:eastAsia="ru-RU"/>
              </w:rPr>
              <w:t>Одним из первых к теме «маленького человека» обратился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М.В. Ломоносов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Г.Р. Державин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А.С. Пушкин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М.Ю.Лермонтов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Н.В. Гоголь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DE5C13">
              <w:rPr>
                <w:color w:val="000000"/>
                <w:lang w:val="kk-KZ"/>
              </w:rPr>
              <w:t xml:space="preserve"> 8. </w:t>
            </w:r>
            <w:r w:rsidRPr="00DE5C13">
              <w:rPr>
                <w:rFonts w:eastAsia="Times New Roman"/>
                <w:color w:val="000000"/>
                <w:lang w:eastAsia="ru-RU"/>
              </w:rPr>
              <w:t>Тема «отцов и детей» нашла отражение в произведении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«Чёрный человек»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«Кавказский пленник»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«Ревизор»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«Бедные люди»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«Горе от ума»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DE5C13">
              <w:rPr>
                <w:color w:val="000000"/>
                <w:lang w:val="kk-KZ"/>
              </w:rPr>
              <w:t xml:space="preserve"> 9. </w:t>
            </w:r>
            <w:r w:rsidRPr="00DE5C13">
              <w:rPr>
                <w:rFonts w:eastAsia="Times New Roman"/>
                <w:color w:val="000000"/>
                <w:lang w:eastAsia="ru-RU"/>
              </w:rPr>
              <w:t>В поэме М.Ю.Лермонтова  «Песня про царя Ивана Васильевича, молодого опричника и удалого купца Калашникова»  героем-протагонистом считается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Алена Дмитриевна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Калашников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Палач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Кирибеевич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Иван Грозный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  <w:lang w:val="kk-KZ"/>
              </w:rPr>
              <w:t xml:space="preserve">10.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Герой повести «Муму»: </w:t>
            </w:r>
            <w:r w:rsidRPr="00DE5C13">
              <w:rPr>
                <w:rFonts w:eastAsia="Times New Roman"/>
                <w:i/>
                <w:color w:val="000000"/>
                <w:lang w:eastAsia="ru-RU"/>
              </w:rPr>
              <w:t>«…мужчина двенадцати вершков роста, сложенный богатырём и глухонемой от рождения»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Герасим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Капитон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Гаврила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Ерошка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Степан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lang w:val="kk-KZ"/>
              </w:rPr>
            </w:pPr>
            <w:r w:rsidRPr="00DE5C13">
              <w:rPr>
                <w:color w:val="000000"/>
                <w:lang w:val="kk-KZ"/>
              </w:rPr>
              <w:t xml:space="preserve">11. </w:t>
            </w:r>
            <w:r w:rsidRPr="00DE5C13">
              <w:rPr>
                <w:rFonts w:eastAsia="Times New Roman"/>
                <w:color w:val="000000"/>
              </w:rPr>
              <w:t>Стихотворный размер строки из стихотворения А.С.Пушкина «Бесы»</w:t>
            </w:r>
            <w:r w:rsidRPr="00DE5C13">
              <w:rPr>
                <w:rFonts w:eastAsia="Times New Roman"/>
                <w:color w:val="000000"/>
                <w:lang w:val="kk-KZ"/>
              </w:rPr>
              <w:t>: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DE5C13">
              <w:rPr>
                <w:rFonts w:eastAsia="Times New Roman"/>
                <w:i/>
                <w:color w:val="000000"/>
              </w:rPr>
              <w:t>«Мчатся тучи, вьются тучи…»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val="kk-KZ"/>
              </w:rPr>
              <w:t>я</w:t>
            </w:r>
            <w:r w:rsidRPr="00DE5C13">
              <w:rPr>
                <w:rFonts w:eastAsia="Times New Roman"/>
                <w:color w:val="000000"/>
              </w:rPr>
              <w:t>мб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val="kk-KZ"/>
              </w:rPr>
              <w:t>а</w:t>
            </w:r>
            <w:r w:rsidRPr="00DE5C13">
              <w:rPr>
                <w:rFonts w:eastAsia="Times New Roman"/>
                <w:color w:val="000000"/>
              </w:rPr>
              <w:t>напест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val="kk-KZ"/>
              </w:rPr>
              <w:t>х</w:t>
            </w:r>
            <w:r w:rsidRPr="00DE5C13">
              <w:rPr>
                <w:rFonts w:eastAsia="Times New Roman"/>
                <w:color w:val="000000"/>
              </w:rPr>
              <w:t>орей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val="kk-KZ"/>
              </w:rPr>
              <w:t>д</w:t>
            </w:r>
            <w:r w:rsidRPr="00DE5C13">
              <w:rPr>
                <w:rFonts w:eastAsia="Times New Roman"/>
                <w:color w:val="000000"/>
              </w:rPr>
              <w:t>актиль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val="kk-KZ"/>
              </w:rPr>
              <w:t>а</w:t>
            </w:r>
            <w:r w:rsidRPr="00DE5C13">
              <w:rPr>
                <w:rFonts w:eastAsia="Times New Roman"/>
                <w:color w:val="000000"/>
              </w:rPr>
              <w:t>мфибрахий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  <w:lang w:val="kk-KZ"/>
              </w:rPr>
              <w:t xml:space="preserve">12. </w:t>
            </w:r>
            <w:r w:rsidRPr="00DE5C13">
              <w:rPr>
                <w:rFonts w:eastAsia="Times New Roman"/>
                <w:color w:val="000000"/>
                <w:lang w:eastAsia="ru-RU"/>
              </w:rPr>
              <w:t>Первый сборник стихов А.А.Ахматовой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«Подорожник»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«Вечер»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«Чётки»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«Из шести книг»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«Белая стая»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  <w:lang w:val="kk-KZ"/>
              </w:rPr>
              <w:lastRenderedPageBreak/>
              <w:t xml:space="preserve">13. </w:t>
            </w:r>
            <w:r w:rsidRPr="00DE5C13">
              <w:rPr>
                <w:rFonts w:eastAsia="Times New Roman"/>
                <w:color w:val="000000"/>
                <w:lang w:eastAsia="ru-RU"/>
              </w:rPr>
              <w:t>Афоризм «Зорко одно лишь сердце» из произведения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А. и Б. Стругацки</w:t>
            </w:r>
            <w:r w:rsidRPr="00DE5C13">
              <w:rPr>
                <w:rFonts w:eastAsia="Times New Roman"/>
                <w:color w:val="000000"/>
                <w:lang w:val="kk-KZ" w:eastAsia="ru-RU"/>
              </w:rPr>
              <w:t>х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 «Малыш»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М.Сервантес</w:t>
            </w:r>
            <w:r w:rsidRPr="00DE5C13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 «Дон Кихот»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Э.Хемингуэ</w:t>
            </w:r>
            <w:r w:rsidRPr="00DE5C13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 «Старик и море»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А.де Сент-Экзюпери «Маленький принц»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В.Распутин</w:t>
            </w:r>
            <w:r w:rsidRPr="00DE5C13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 «Прощание с Матёрой»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  <w:lang w:val="kk-KZ"/>
              </w:rPr>
              <w:t xml:space="preserve">14. </w:t>
            </w:r>
            <w:r w:rsidRPr="00DE5C13">
              <w:rPr>
                <w:rFonts w:eastAsia="Times New Roman"/>
                <w:color w:val="000000"/>
                <w:lang w:eastAsia="ru-RU"/>
              </w:rPr>
              <w:t>Сельская природа, крестьянский быт в стихотворениях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В.Брюсова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С.Есенина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В.Маяковского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И.Бунина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А.Блока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  <w:lang w:val="kk-KZ"/>
              </w:rPr>
              <w:t xml:space="preserve">15.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В пьесе-сказке С.Я.Маршака «Умные вещи» к эпизодическим персонажам нельзя отнести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Солдат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Рыжего портного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Торговцев на ярмарке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Музыкантов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Барабанщика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  <w:lang w:val="kk-KZ"/>
              </w:rPr>
              <w:t xml:space="preserve">16. </w:t>
            </w:r>
            <w:r w:rsidRPr="00DE5C13">
              <w:rPr>
                <w:rFonts w:eastAsia="Times New Roman"/>
                <w:color w:val="000000"/>
                <w:lang w:eastAsia="ru-RU"/>
              </w:rPr>
              <w:t>Лиза из произведения  А.Пушкина «Барышня-крестьянка»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предстала перед ним в своём облике случайно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сама открылась Алексею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сбежала с Алексеем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попросила служанку открыть тайну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написала письмо с признанием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DE5C13">
              <w:rPr>
                <w:color w:val="000000"/>
                <w:lang w:val="kk-KZ"/>
              </w:rPr>
              <w:t xml:space="preserve">17. </w:t>
            </w:r>
            <w:r w:rsidRPr="00DE5C13">
              <w:rPr>
                <w:rFonts w:eastAsia="Times New Roman"/>
                <w:color w:val="000000"/>
                <w:lang w:eastAsia="ru-RU"/>
              </w:rPr>
              <w:t>Художественный мир в произведении</w:t>
            </w:r>
            <w:r w:rsidRPr="00DE5C13">
              <w:rPr>
                <w:rFonts w:eastAsia="Times New Roman"/>
                <w:color w:val="000000"/>
              </w:rPr>
              <w:t xml:space="preserve"> А.П.Чехова «Тоска»</w:t>
            </w:r>
            <w:r w:rsidRPr="00DE5C1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мифологический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сказочный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исторический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 xml:space="preserve">трагикомический 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фантастический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18.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Произведение, которому посвящена критическая статья Н.А.Добролюбова </w:t>
            </w:r>
            <w:r w:rsidRPr="00DE5C13">
              <w:rPr>
                <w:rFonts w:eastAsia="Times New Roman"/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Calibri"/>
                <w:color w:val="000000"/>
                <w:szCs w:val="22"/>
              </w:rPr>
            </w:pPr>
            <w:r w:rsidRPr="00DE5C13">
              <w:rPr>
                <w:rFonts w:eastAsia="Times New Roman"/>
                <w:color w:val="000000"/>
              </w:rPr>
              <w:t>«Что такое обломовщина?»</w:t>
            </w:r>
            <w:r w:rsidRPr="00DE5C13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И.А.Гончаров «Обломов»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И.С.Тургенев «Отцы и дети»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Н.В.Гоголь «Мёртвые души»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А.С.Грибоедов «Горе от ума»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И.С.Тургенев «Накануне»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DE5C13">
              <w:rPr>
                <w:color w:val="000000"/>
                <w:lang w:val="kk-KZ"/>
              </w:rPr>
              <w:t xml:space="preserve">19. </w:t>
            </w:r>
            <w:r w:rsidRPr="00DE5C13">
              <w:rPr>
                <w:rFonts w:eastAsia="Times New Roman"/>
                <w:color w:val="000000"/>
                <w:lang w:eastAsia="ru-RU"/>
              </w:rPr>
              <w:t>Реплика мужика, персонажа «Повести о том, как один мужик двух генералов прокормил» М. Е. Салтыкова-Щедрина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Как нет мужика – мужик везде есть, стоит только поискать его!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Верно говорите, Иван Акиндиныч, нельзя нас не бить.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Я, ваше превосходительство… Очень приятно-с!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А не почитать ли нам «Московских ведомостей»?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Не позволите ли теперь отдохнуть?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DE5C13">
              <w:rPr>
                <w:color w:val="000000"/>
                <w:lang w:val="kk-KZ"/>
              </w:rPr>
              <w:lastRenderedPageBreak/>
              <w:t xml:space="preserve">20. </w:t>
            </w:r>
            <w:r w:rsidRPr="00DE5C13">
              <w:rPr>
                <w:rFonts w:eastAsia="Times New Roman"/>
                <w:i/>
                <w:color w:val="000000"/>
                <w:lang w:eastAsia="ru-RU"/>
              </w:rPr>
              <w:t xml:space="preserve">«Чего тебе надобно? – сказал он ему, стиснув зубы, </w:t>
            </w:r>
            <w:r w:rsidRPr="00DE5C13">
              <w:rPr>
                <w:rFonts w:eastAsia="Times New Roman"/>
                <w:i/>
                <w:color w:val="000000"/>
                <w:szCs w:val="22"/>
                <w:lang w:eastAsia="ru-RU"/>
              </w:rPr>
              <w:t>–</w:t>
            </w:r>
            <w:r w:rsidRPr="00DE5C13">
              <w:rPr>
                <w:rFonts w:eastAsia="Times New Roman"/>
                <w:i/>
                <w:color w:val="000000"/>
                <w:lang w:eastAsia="ru-RU"/>
              </w:rPr>
              <w:t xml:space="preserve"> что ты за мною всюду крадешься, как разбойник? Или хочешь меня зарезать? Пошел вон!» </w:t>
            </w:r>
            <w:r w:rsidRPr="00DE5C13">
              <w:rPr>
                <w:rFonts w:eastAsia="Times New Roman"/>
                <w:color w:val="000000"/>
                <w:lang w:eastAsia="ru-RU"/>
              </w:rPr>
              <w:t>слова из произведения А.С. Пушкина принадлежат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Троекурову («Дубровский»)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Владимиру («Метель»)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Самсону Вырину («Станционный смотритель»)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Бурмину («Метель»)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Ротмистру Минскому («Станционный смотритель»)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10138" w:type="dxa"/>
            <w:shd w:val="clear" w:color="auto" w:fill="auto"/>
          </w:tcPr>
          <w:p w:rsidR="001C742A" w:rsidRPr="00DE5C13" w:rsidRDefault="001C742A" w:rsidP="00DE5C13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C742A" w:rsidRPr="00DE5C13" w:rsidRDefault="001C742A" w:rsidP="00DE5C13">
      <w:pPr>
        <w:ind w:left="400"/>
        <w:rPr>
          <w:color w:val="000000"/>
        </w:rPr>
      </w:pPr>
    </w:p>
    <w:p w:rsidR="001C742A" w:rsidRPr="00DE5C13" w:rsidRDefault="001C742A" w:rsidP="00DE5C13">
      <w:pPr>
        <w:ind w:left="400"/>
        <w:rPr>
          <w:color w:val="000000"/>
        </w:rPr>
      </w:pPr>
      <w:r w:rsidRPr="00DE5C13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/>
              <w:rPr>
                <w:color w:val="000000"/>
              </w:rPr>
            </w:pP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/>
              <w:rPr>
                <w:color w:val="000000"/>
                <w:lang w:val="kk-KZ"/>
              </w:rPr>
            </w:pPr>
            <w:r w:rsidRPr="00DE5C13">
              <w:rPr>
                <w:b/>
                <w:i/>
                <w:color w:val="000000"/>
                <w:lang w:val="kk-KZ"/>
              </w:rPr>
              <w:t>Инструкция:</w:t>
            </w:r>
            <w:r w:rsidRPr="00DE5C13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DE5C13">
              <w:rPr>
                <w:color w:val="000000"/>
                <w:lang w:val="kk-KZ"/>
              </w:rPr>
              <w:t>.</w:t>
            </w:r>
          </w:p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21. </w:t>
            </w:r>
            <w:r w:rsidRPr="00DE5C13">
              <w:rPr>
                <w:rFonts w:eastAsia="Times New Roman"/>
                <w:color w:val="000000"/>
              </w:rPr>
              <w:t>Представители русского классицизма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Л.Н.Толстой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А.А.Ахматова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А.Д.Кантемир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В.Г.Короленко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А.Н.Радищев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</w:rPr>
              <w:t>М.В.Ломоносов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</w:rPr>
              <w:t>Н.М.Карамзин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</w:rPr>
              <w:t>В.К.Тредиаковский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22. </w:t>
            </w:r>
            <w:r w:rsidRPr="00DE5C13">
              <w:rPr>
                <w:rFonts w:eastAsia="Times New Roman"/>
                <w:color w:val="000000"/>
              </w:rPr>
              <w:t>Лирические жанры литературы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повесть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ода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басня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роман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сонет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</w:rPr>
              <w:t>комедия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</w:rPr>
              <w:t>поэма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</w:rPr>
              <w:t>элегия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23. </w:t>
            </w:r>
            <w:r w:rsidRPr="00DE5C13">
              <w:rPr>
                <w:rFonts w:eastAsia="Times New Roman"/>
                <w:color w:val="000000"/>
              </w:rPr>
              <w:t>Изобразительно-выразительные средства языка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анапест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магия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амфибрахий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эпитет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кульминация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</w:rPr>
              <w:t>метафора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</w:rPr>
              <w:t>олицетворение</w:t>
            </w:r>
          </w:p>
          <w:p w:rsidR="001C742A" w:rsidRPr="00DE5C13" w:rsidRDefault="001C742A" w:rsidP="00DE5C13">
            <w:pPr>
              <w:ind w:left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</w:rPr>
              <w:t>элегия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24. </w:t>
            </w:r>
            <w:r w:rsidRPr="00DE5C13">
              <w:rPr>
                <w:rFonts w:eastAsia="Times New Roman"/>
                <w:color w:val="000000"/>
                <w:lang w:eastAsia="ru-RU"/>
              </w:rPr>
              <w:t>Основоположники русского реализма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И.А. Крылов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А.С. Пушкин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Н.М. Карамзин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Л.Н. Толстой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А.С. Грибоедов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Г.Р. Державин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В.А. Жуковский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М.В. Ломоносов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rFonts w:eastAsia="Calibri"/>
                <w:color w:val="000000"/>
              </w:rPr>
            </w:pPr>
            <w:r w:rsidRPr="00DE5C13">
              <w:rPr>
                <w:color w:val="000000"/>
                <w:lang w:val="kk-KZ"/>
              </w:rPr>
              <w:lastRenderedPageBreak/>
              <w:t xml:space="preserve">25. </w:t>
            </w:r>
            <w:r w:rsidRPr="00DE5C13">
              <w:rPr>
                <w:rFonts w:eastAsia="Times New Roman"/>
                <w:color w:val="000000"/>
                <w:lang w:eastAsia="ru-RU"/>
              </w:rPr>
              <w:t>Философская тема звучит в стихотворениях А.С.Пушкина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«Памятник»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«Узник»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«Я вас любил…»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«Брожу ли я вдоль улиц шумных…»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«Пророк»</w:t>
            </w:r>
            <w:r w:rsidRPr="00DE5C13">
              <w:rPr>
                <w:rFonts w:eastAsia="Times New Roman"/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«Вновь я посетил…»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«Элегия»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«Была пора: наш праздник молодой…»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26. </w:t>
            </w:r>
            <w:r w:rsidRPr="00DE5C13">
              <w:rPr>
                <w:rFonts w:eastAsia="Times New Roman"/>
                <w:color w:val="000000"/>
                <w:lang w:eastAsia="ru-RU"/>
              </w:rPr>
              <w:t>Приёмы организации сценического действия в пьесах А.П. Чехова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«подтекст», «подводное течение»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внутренний конфликт – чувство общей неустроенности жизни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главные герои – активные деятели, самоценные личности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чёткое следование композиции драматического произведения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простота и занимательность сюжета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лиризм как форма проявления драматического действия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деление героев на положительных и отрицательных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внешний характер конфликта между персонажами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27. </w:t>
            </w:r>
            <w:r w:rsidRPr="00DE5C13">
              <w:rPr>
                <w:rFonts w:eastAsia="Times New Roman"/>
                <w:color w:val="000000"/>
              </w:rPr>
              <w:t>Тема «отцов » и «детей» нашла своё отражение в произведениях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Л.Н.Толстого «Кавказский пленник»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А.С.Пушкина «Капитанская дочка»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А.Грибоедова «Горе от ума»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П.Васильева «Песня о Серке»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М.Ю.Лермонтова «Бородино»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</w:rPr>
              <w:t>Н.Гоголя «Мёртвые души»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</w:rPr>
              <w:t>Н.В.Гоголя «Шинель»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</w:rPr>
              <w:t>А.С.Пушкина «Пиковая дама»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28. </w:t>
            </w:r>
            <w:r w:rsidRPr="00DE5C13">
              <w:rPr>
                <w:rFonts w:eastAsia="Times New Roman"/>
                <w:color w:val="000000"/>
                <w:lang w:eastAsia="ru-RU"/>
              </w:rPr>
              <w:t>Литературный тип «лишних людей»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Григорий Печорин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Катерина Кабанова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Самсон Вырин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Владимир Ленский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Татьяна Ларина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Макар Девушкин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Евгений Онегин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Александр Чацкий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29. </w:t>
            </w:r>
            <w:r w:rsidRPr="00DE5C13">
              <w:rPr>
                <w:rFonts w:eastAsia="Times New Roman"/>
                <w:color w:val="000000"/>
                <w:lang w:eastAsia="ru-RU"/>
              </w:rPr>
              <w:t>Исторические личности в повести А.С.Пушкина «Капитанская дочка»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E1642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Пётр </w:t>
            </w:r>
            <w:r w:rsidRPr="00DE5C13">
              <w:rPr>
                <w:rFonts w:eastAsia="Times New Roman"/>
                <w:color w:val="000000"/>
                <w:lang w:val="en-US" w:eastAsia="ru-RU"/>
              </w:rPr>
              <w:t>I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Наполеон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фельдмаршал Михельсон</w:t>
            </w:r>
          </w:p>
          <w:p w:rsidR="001C742A" w:rsidRPr="00E1642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Елизавета </w:t>
            </w:r>
            <w:r w:rsidRPr="00DE5C13">
              <w:rPr>
                <w:rFonts w:eastAsia="Times New Roman"/>
                <w:color w:val="000000"/>
                <w:lang w:val="en-US" w:eastAsia="ru-RU"/>
              </w:rPr>
              <w:t>I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Иван Грозный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Емельян Пугачёв</w:t>
            </w:r>
          </w:p>
          <w:p w:rsidR="001C742A" w:rsidRPr="00E1642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Екатерина </w:t>
            </w:r>
            <w:r w:rsidRPr="00DE5C13">
              <w:rPr>
                <w:rFonts w:eastAsia="Times New Roman"/>
                <w:color w:val="000000"/>
                <w:lang w:val="en-US" w:eastAsia="ru-RU"/>
              </w:rPr>
              <w:t>II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Кутузов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contextualSpacing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lastRenderedPageBreak/>
              <w:t xml:space="preserve">30. </w:t>
            </w:r>
            <w:r w:rsidRPr="00DE5C13">
              <w:rPr>
                <w:rFonts w:eastAsia="Times New Roman"/>
                <w:color w:val="000000"/>
                <w:lang w:eastAsia="ru-RU"/>
              </w:rPr>
              <w:t>В оде «Фелица» Г.Р.Державин прославлял</w:t>
            </w:r>
          </w:p>
          <w:p w:rsidR="001C742A" w:rsidRPr="00E1642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Екатерину </w:t>
            </w:r>
            <w:r w:rsidRPr="00DE5C13">
              <w:rPr>
                <w:rFonts w:eastAsia="Times New Roman"/>
                <w:color w:val="000000"/>
                <w:lang w:val="en-US" w:eastAsia="ru-RU"/>
              </w:rPr>
              <w:t>II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Елисавету Петровну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Наталью Алексеевну</w:t>
            </w:r>
          </w:p>
          <w:p w:rsidR="001C742A" w:rsidRPr="00E1642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Александра </w:t>
            </w:r>
            <w:r w:rsidRPr="00DE5C13">
              <w:rPr>
                <w:rFonts w:eastAsia="Times New Roman"/>
                <w:color w:val="000000"/>
                <w:lang w:val="en-US" w:eastAsia="ru-RU"/>
              </w:rPr>
              <w:t>I</w:t>
            </w:r>
          </w:p>
          <w:p w:rsidR="001C742A" w:rsidRPr="00E1642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Ивана </w:t>
            </w:r>
            <w:r w:rsidRPr="00DE5C13">
              <w:rPr>
                <w:rFonts w:eastAsia="Times New Roman"/>
                <w:color w:val="000000"/>
                <w:lang w:val="en-US" w:eastAsia="ru-RU"/>
              </w:rPr>
              <w:t>IV</w:t>
            </w:r>
          </w:p>
          <w:p w:rsidR="001C742A" w:rsidRPr="00E1642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Александра </w:t>
            </w:r>
            <w:r w:rsidRPr="00DE5C13">
              <w:rPr>
                <w:rFonts w:eastAsia="Times New Roman"/>
                <w:color w:val="000000"/>
                <w:lang w:val="en-US" w:eastAsia="ru-RU"/>
              </w:rPr>
              <w:t>II</w:t>
            </w:r>
          </w:p>
          <w:p w:rsidR="001C742A" w:rsidRPr="00E16423" w:rsidRDefault="001C742A" w:rsidP="00DE5C13">
            <w:pPr>
              <w:ind w:left="400"/>
              <w:contextualSpacing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Петра </w:t>
            </w:r>
            <w:r w:rsidRPr="00DE5C13">
              <w:rPr>
                <w:rFonts w:eastAsia="Times New Roman"/>
                <w:color w:val="000000"/>
                <w:lang w:val="en-US" w:eastAsia="ru-RU"/>
              </w:rPr>
              <w:t>I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Волконскую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31. </w:t>
            </w:r>
            <w:r w:rsidRPr="00DE5C13">
              <w:rPr>
                <w:rFonts w:eastAsia="Times New Roman"/>
                <w:color w:val="000000"/>
                <w:lang w:eastAsia="ru-RU"/>
              </w:rPr>
              <w:t>Малые нелирические жанры фольклора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легенды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пословицы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сказы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предания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частушки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поговорки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загадки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сказки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32. </w:t>
            </w:r>
            <w:r w:rsidRPr="00DE5C13">
              <w:rPr>
                <w:rFonts w:eastAsia="Times New Roman"/>
                <w:color w:val="000000"/>
                <w:lang w:eastAsia="ru-RU"/>
              </w:rPr>
              <w:t>Представители русского сентиментализма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К.Р. Державин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М.В.Ломоносов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А.Н. Радищев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В.А. Жуковский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Н.М. Карамзин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Д.И. Фонвизин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В.К. Тредиаковский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К.Ф. Рылеев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contextualSpacing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33. </w:t>
            </w:r>
            <w:r w:rsidRPr="00DE5C13">
              <w:rPr>
                <w:rFonts w:eastAsia="Times New Roman"/>
                <w:color w:val="000000"/>
              </w:rPr>
              <w:t>И.А.Гончаров в статье «Мильон терзаний» сказал о комедии А.С.Грибоедова «Горе от ума»: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«…это грустная дума о нашем времени»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«…портрет, составленный из пороков всего нашего поколения»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«… можно назвать энциклопедией русской жизни»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«…картина нравов, галерея живых типов, и вечно острая жгучая сатира»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«… самое задушевное произведение Пушкина…»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</w:rPr>
              <w:t>«…держится каким-то особняком в литературе и отличается моложавостью от других произведений слова»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</w:rPr>
              <w:t>«…горький упрёк современной Руси, по не безнадёжный»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</w:rPr>
              <w:t>«…благоухающий цветок славянской поэзии»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lastRenderedPageBreak/>
              <w:t xml:space="preserve">34. </w:t>
            </w:r>
            <w:r w:rsidRPr="00DE5C13">
              <w:rPr>
                <w:rFonts w:eastAsia="Times New Roman"/>
                <w:color w:val="000000"/>
              </w:rPr>
              <w:t>Образ «маленького человека» раскрыт в произведениях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 xml:space="preserve">Ф.М.Достоевского «Бедные люди»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Е.Замятина «Мы»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М.Шолохова «Судьба человека»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Л.Н.Толстого «После бала»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А.П.Чехова «Толстый и тонкий»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</w:rPr>
              <w:t>И.Бунина «Легкое дыхание»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</w:rPr>
              <w:t>А.П.Чехова «Вишнёвый сад»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</w:rPr>
              <w:t>А.Куприна «Гранатовый браслет»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rFonts w:eastAsia="Calibri"/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35. </w:t>
            </w:r>
            <w:r w:rsidRPr="00DE5C13">
              <w:rPr>
                <w:rFonts w:eastAsia="Times New Roman"/>
                <w:color w:val="000000"/>
              </w:rPr>
              <w:t>Главные темы «Оды на день восшествия на престол…» М.Ломоносова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любви и дружбы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любовь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>прославление идеального монарха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сентиментальность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величие и слава России</w:t>
            </w:r>
          </w:p>
          <w:p w:rsidR="001C742A" w:rsidRPr="00DE5C13" w:rsidRDefault="001C742A" w:rsidP="00DE5C13">
            <w:pPr>
              <w:tabs>
                <w:tab w:val="num" w:pos="900"/>
              </w:tabs>
              <w:ind w:left="400"/>
              <w:contextualSpacing/>
              <w:jc w:val="both"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</w:rPr>
              <w:t>описание жизни крестьян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</w:rPr>
              <w:t>описание античности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</w:rPr>
              <w:t>любви и дружбы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36. </w:t>
            </w:r>
            <w:r w:rsidRPr="00DE5C13">
              <w:rPr>
                <w:rFonts w:eastAsia="Times New Roman"/>
                <w:color w:val="000000"/>
                <w:lang w:eastAsia="ru-RU"/>
              </w:rPr>
              <w:t>Тема дуэли сближает произведения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И.С. Тургенева «Отцы и дети»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Н.В. Гоголя «Тарас Бульба»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А.И. Куприна «Олеся»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Ф.М. Достоевского «Преступление и наказание»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Н.М. Карамзина «Бедная Лиза»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А.С. Пушкина «Евгений Онегин»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И. А. Гончарова «Обломов»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М.Ю. Лермонтова «Герой нашего времени»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37.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Произведения, в которых прототипами героев стали матери авторов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Н.А Некрасов «Русские женщины»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И.С. Тургенев «Муму»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Н.С. Лесков «Жемчужное ожерелье»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М.Е. Салтыков-Щедрин «Господа Головлёвы»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Ф.М. Достоевский «Преступление и наказание»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Н.В. Гоголь «Мёртвые души»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М.Ю. Лермонтов «Герой нашего времени»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А.С. Пушкин «Капитанская дочка»</w:t>
            </w:r>
            <w:r w:rsidRPr="00DE5C13">
              <w:rPr>
                <w:color w:val="000000"/>
              </w:rPr>
              <w:t xml:space="preserve"> 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lastRenderedPageBreak/>
              <w:t xml:space="preserve">38. </w:t>
            </w:r>
            <w:r w:rsidRPr="00DE5C13">
              <w:rPr>
                <w:rFonts w:eastAsia="Times New Roman"/>
                <w:color w:val="000000"/>
                <w:lang w:eastAsia="ru-RU"/>
              </w:rPr>
              <w:t>Общие черты в раскрытии темы творчества в стихотворениях А.С.Пушкина и М.Ю. Лермонтова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>авторская рефлексия по поводу собственного творчества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утверждение вдохновенности и свободы творчества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трагический характер конфликта между идеологиями, социальными слоями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вовлечённость героев в круговорот социально-исторических событий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«диалектика» взаимоотношений «отцов и детей»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проблема взаимоотношения художника и толпы, художника и власти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соотнесённость природной и человеческой жизни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средства сатирической типизации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ind w:left="400" w:hanging="400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39. </w:t>
            </w:r>
            <w:r w:rsidRPr="00DE5C13">
              <w:rPr>
                <w:rFonts w:eastAsia="Times New Roman"/>
                <w:color w:val="000000"/>
                <w:lang w:eastAsia="ru-RU"/>
              </w:rPr>
              <w:t>Второстепенные персонажи романа «Война и мир»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  <w:lang w:eastAsia="ru-RU"/>
              </w:rPr>
              <w:t xml:space="preserve">Николай Ростов 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  <w:lang w:eastAsia="ru-RU"/>
              </w:rPr>
              <w:t>Наташа Ростова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  <w:lang w:eastAsia="ru-RU"/>
              </w:rPr>
              <w:t>Элен Курагина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  <w:lang w:eastAsia="ru-RU"/>
              </w:rPr>
              <w:t>Платон Каратаев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  <w:lang w:eastAsia="ru-RU"/>
              </w:rPr>
              <w:t>Николай Болконский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  <w:lang w:eastAsia="ru-RU"/>
              </w:rPr>
              <w:t>Михаил Кутузов</w:t>
            </w:r>
          </w:p>
          <w:p w:rsidR="001C742A" w:rsidRPr="00DE5C13" w:rsidRDefault="001C742A" w:rsidP="00DE5C1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  <w:lang w:eastAsia="ru-RU"/>
              </w:rPr>
              <w:t>Василий Курагин</w:t>
            </w:r>
          </w:p>
          <w:p w:rsidR="001C742A" w:rsidRPr="00DE5C13" w:rsidRDefault="001C742A" w:rsidP="00DE5C13">
            <w:pPr>
              <w:ind w:left="400"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  <w:lang w:eastAsia="ru-RU"/>
              </w:rPr>
              <w:t>Пьер Безухов</w:t>
            </w:r>
          </w:p>
        </w:tc>
      </w:tr>
      <w:tr w:rsidR="001C742A" w:rsidRPr="00DE5C13" w:rsidTr="00DE5C13">
        <w:trPr>
          <w:cantSplit/>
        </w:trPr>
        <w:tc>
          <w:tcPr>
            <w:tcW w:w="9640" w:type="dxa"/>
            <w:shd w:val="clear" w:color="auto" w:fill="auto"/>
          </w:tcPr>
          <w:p w:rsidR="001C742A" w:rsidRPr="00DE5C13" w:rsidRDefault="001C742A" w:rsidP="00DE5C13">
            <w:pPr>
              <w:tabs>
                <w:tab w:val="num" w:pos="900"/>
              </w:tabs>
              <w:ind w:left="400" w:hanging="400"/>
              <w:contextualSpacing/>
              <w:jc w:val="both"/>
              <w:rPr>
                <w:color w:val="000000"/>
              </w:rPr>
            </w:pPr>
            <w:r w:rsidRPr="00DE5C13">
              <w:rPr>
                <w:color w:val="000000"/>
                <w:lang w:val="kk-KZ"/>
              </w:rPr>
              <w:t xml:space="preserve">40. </w:t>
            </w:r>
            <w:r w:rsidRPr="00DE5C13">
              <w:rPr>
                <w:rFonts w:eastAsia="Times New Roman"/>
                <w:color w:val="000000"/>
              </w:rPr>
              <w:t xml:space="preserve">Главная идея Чацкого (А.С.Грибоедов «Горе от ума») 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A) </w:t>
            </w:r>
            <w:r w:rsidRPr="00DE5C13">
              <w:rPr>
                <w:rFonts w:eastAsia="Times New Roman"/>
                <w:color w:val="000000"/>
              </w:rPr>
              <w:t>жениться на Софье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B) </w:t>
            </w:r>
            <w:r w:rsidRPr="00DE5C13">
              <w:rPr>
                <w:rFonts w:eastAsia="Times New Roman"/>
                <w:color w:val="000000"/>
              </w:rPr>
              <w:t>получить состояние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C) </w:t>
            </w:r>
            <w:r w:rsidRPr="00DE5C13">
              <w:rPr>
                <w:rFonts w:eastAsia="Times New Roman"/>
                <w:color w:val="000000"/>
              </w:rPr>
              <w:t xml:space="preserve">научиться приспосабливаться 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D) </w:t>
            </w:r>
            <w:r w:rsidRPr="00DE5C13">
              <w:rPr>
                <w:rFonts w:eastAsia="Times New Roman"/>
                <w:color w:val="000000"/>
              </w:rPr>
              <w:t>служить Отечеству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E) </w:t>
            </w:r>
            <w:r w:rsidRPr="00DE5C13">
              <w:rPr>
                <w:rFonts w:eastAsia="Times New Roman"/>
                <w:color w:val="000000"/>
              </w:rPr>
              <w:t>добиться высокого чина</w:t>
            </w:r>
          </w:p>
          <w:p w:rsidR="001C742A" w:rsidRPr="00DE5C13" w:rsidRDefault="001C742A" w:rsidP="00DE5C13">
            <w:pPr>
              <w:ind w:left="400"/>
              <w:contextualSpacing/>
              <w:rPr>
                <w:rFonts w:eastAsia="Times New Roman"/>
                <w:color w:val="000000"/>
              </w:rPr>
            </w:pPr>
            <w:r w:rsidRPr="00DE5C13">
              <w:rPr>
                <w:color w:val="000000"/>
              </w:rPr>
              <w:t xml:space="preserve">F) </w:t>
            </w:r>
            <w:r w:rsidRPr="00DE5C13">
              <w:rPr>
                <w:rFonts w:eastAsia="Times New Roman"/>
                <w:color w:val="000000"/>
              </w:rPr>
              <w:t>убедиться в своей правоте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G) </w:t>
            </w:r>
            <w:r w:rsidRPr="00DE5C13">
              <w:rPr>
                <w:rFonts w:eastAsia="Times New Roman"/>
                <w:color w:val="000000"/>
              </w:rPr>
              <w:t>жить по-своему, не разрушая сложившиеся «нормы»</w:t>
            </w:r>
            <w:r w:rsidRPr="00DE5C13">
              <w:rPr>
                <w:color w:val="000000"/>
              </w:rPr>
              <w:t xml:space="preserve"> </w:t>
            </w:r>
          </w:p>
          <w:p w:rsidR="001C742A" w:rsidRPr="00DE5C13" w:rsidRDefault="001C742A" w:rsidP="00DE5C13">
            <w:pPr>
              <w:ind w:left="400"/>
              <w:contextualSpacing/>
              <w:rPr>
                <w:color w:val="000000"/>
              </w:rPr>
            </w:pPr>
            <w:r w:rsidRPr="00DE5C13">
              <w:rPr>
                <w:color w:val="000000"/>
              </w:rPr>
              <w:t xml:space="preserve">H) </w:t>
            </w:r>
            <w:r w:rsidRPr="00DE5C13">
              <w:rPr>
                <w:rFonts w:eastAsia="Times New Roman"/>
                <w:color w:val="000000"/>
              </w:rPr>
              <w:t>добиться уважения «фамусовского общества»</w:t>
            </w:r>
            <w:r w:rsidRPr="00DE5C13">
              <w:rPr>
                <w:color w:val="000000"/>
              </w:rPr>
              <w:t xml:space="preserve"> </w:t>
            </w:r>
          </w:p>
        </w:tc>
      </w:tr>
    </w:tbl>
    <w:p w:rsidR="001C742A" w:rsidRPr="00DE5C13" w:rsidRDefault="001C742A" w:rsidP="00DE5C13">
      <w:pPr>
        <w:ind w:left="400"/>
        <w:rPr>
          <w:color w:val="000000"/>
        </w:rPr>
      </w:pPr>
      <w:bookmarkStart w:id="0" w:name="_GoBack"/>
      <w:bookmarkEnd w:id="0"/>
    </w:p>
    <w:sectPr w:rsidR="001C742A" w:rsidRPr="00DE5C13" w:rsidSect="001C74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742A" w:rsidRDefault="001C742A" w:rsidP="001C742A">
      <w:pPr>
        <w:spacing w:line="240" w:lineRule="auto"/>
      </w:pPr>
      <w:r>
        <w:separator/>
      </w:r>
    </w:p>
  </w:endnote>
  <w:endnote w:type="continuationSeparator" w:id="0">
    <w:p w:rsidR="001C742A" w:rsidRDefault="001C742A" w:rsidP="001C74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742A" w:rsidRDefault="001C742A" w:rsidP="001C742A">
      <w:pPr>
        <w:spacing w:line="240" w:lineRule="auto"/>
      </w:pPr>
      <w:r>
        <w:separator/>
      </w:r>
    </w:p>
  </w:footnote>
  <w:footnote w:type="continuationSeparator" w:id="0">
    <w:p w:rsidR="001C742A" w:rsidRDefault="001C742A" w:rsidP="001C74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1C742A" w:rsidP="001C742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EF32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 w:rsidP="004601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F32C6">
      <w:rPr>
        <w:rStyle w:val="a5"/>
        <w:noProof/>
      </w:rPr>
      <w:t>9</w:t>
    </w:r>
    <w:r>
      <w:rPr>
        <w:rStyle w:val="a5"/>
      </w:rPr>
      <w:fldChar w:fldCharType="end"/>
    </w:r>
  </w:p>
  <w:p w:rsidR="001C742A" w:rsidRPr="001C742A" w:rsidRDefault="001C742A" w:rsidP="001C742A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42A" w:rsidRDefault="001C742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24"/>
    <w:rsid w:val="000D45F7"/>
    <w:rsid w:val="000F3F93"/>
    <w:rsid w:val="00172479"/>
    <w:rsid w:val="001A429B"/>
    <w:rsid w:val="001B628B"/>
    <w:rsid w:val="001C742A"/>
    <w:rsid w:val="001C75F0"/>
    <w:rsid w:val="001E7032"/>
    <w:rsid w:val="00224726"/>
    <w:rsid w:val="0024372D"/>
    <w:rsid w:val="002444E0"/>
    <w:rsid w:val="002F5695"/>
    <w:rsid w:val="003244F0"/>
    <w:rsid w:val="004D4E8F"/>
    <w:rsid w:val="00503324"/>
    <w:rsid w:val="00565A17"/>
    <w:rsid w:val="00596476"/>
    <w:rsid w:val="00655879"/>
    <w:rsid w:val="006902C8"/>
    <w:rsid w:val="006A0EE2"/>
    <w:rsid w:val="006C3347"/>
    <w:rsid w:val="006C7A3E"/>
    <w:rsid w:val="007A1FD7"/>
    <w:rsid w:val="009506C3"/>
    <w:rsid w:val="00A27F6C"/>
    <w:rsid w:val="00A479AE"/>
    <w:rsid w:val="00A60520"/>
    <w:rsid w:val="00AA7C4B"/>
    <w:rsid w:val="00AB75F9"/>
    <w:rsid w:val="00C40171"/>
    <w:rsid w:val="00CC280C"/>
    <w:rsid w:val="00D16915"/>
    <w:rsid w:val="00D25BDF"/>
    <w:rsid w:val="00D73B86"/>
    <w:rsid w:val="00DE7DF2"/>
    <w:rsid w:val="00E16423"/>
    <w:rsid w:val="00EF32C6"/>
    <w:rsid w:val="00F14722"/>
    <w:rsid w:val="00F44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A3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C7A3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6C7A3E"/>
  </w:style>
  <w:style w:type="table" w:styleId="a6">
    <w:name w:val="Table Grid"/>
    <w:basedOn w:val="a1"/>
    <w:uiPriority w:val="59"/>
    <w:rsid w:val="001C742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C74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742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1C742A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7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1395</Words>
  <Characters>7955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19</cp:revision>
  <dcterms:created xsi:type="dcterms:W3CDTF">2017-08-21T13:17:00Z</dcterms:created>
  <dcterms:modified xsi:type="dcterms:W3CDTF">2017-09-14T04:44:00Z</dcterms:modified>
</cp:coreProperties>
</file>